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68" w:rsidRPr="00CD1BE3" w:rsidRDefault="00CD1BE3" w:rsidP="00CD1BE3">
      <w:pPr>
        <w:spacing w:after="0" w:line="240" w:lineRule="auto"/>
        <w:jc w:val="center"/>
        <w:rPr>
          <w:rFonts w:ascii="Interstate-Light" w:hAnsi="Interstate-Light"/>
          <w:b/>
          <w:sz w:val="28"/>
          <w:szCs w:val="28"/>
        </w:rPr>
      </w:pPr>
      <w:r w:rsidRPr="00CD1BE3">
        <w:rPr>
          <w:rFonts w:ascii="Interstate-Light" w:hAnsi="Interstate-Light"/>
          <w:b/>
          <w:sz w:val="28"/>
          <w:szCs w:val="28"/>
        </w:rPr>
        <w:t>The New York-New Jersey Trail Conference</w:t>
      </w:r>
    </w:p>
    <w:p w:rsidR="00CD1BE3" w:rsidRPr="00CD1BE3" w:rsidRDefault="00CD1BE3" w:rsidP="00CD1BE3">
      <w:pPr>
        <w:tabs>
          <w:tab w:val="left" w:pos="720"/>
          <w:tab w:val="left" w:pos="1440"/>
          <w:tab w:val="left" w:pos="2160"/>
        </w:tabs>
        <w:spacing w:after="0" w:line="240" w:lineRule="auto"/>
        <w:jc w:val="center"/>
        <w:rPr>
          <w:rFonts w:ascii="Interstate-Light" w:hAnsi="Interstate-Light"/>
          <w:b/>
          <w:sz w:val="28"/>
          <w:szCs w:val="28"/>
        </w:rPr>
      </w:pPr>
      <w:r w:rsidRPr="00CD1BE3">
        <w:rPr>
          <w:rFonts w:ascii="Interstate-Light" w:hAnsi="Interstate-Light"/>
          <w:b/>
          <w:sz w:val="28"/>
          <w:szCs w:val="28"/>
        </w:rPr>
        <w:t>Whistleblower Policy</w:t>
      </w:r>
    </w:p>
    <w:p w:rsidR="00BD1C5B" w:rsidRPr="005079BA" w:rsidRDefault="00BD1C5B" w:rsidP="00CD1BE3">
      <w:pPr>
        <w:spacing w:after="0" w:line="240" w:lineRule="auto"/>
        <w:jc w:val="center"/>
        <w:rPr>
          <w:rFonts w:ascii="Interstate-Light" w:hAnsi="Interstate-Light"/>
          <w:b/>
          <w:sz w:val="24"/>
          <w:szCs w:val="24"/>
        </w:rPr>
      </w:pPr>
      <w:r w:rsidRPr="00BD1C5B">
        <w:rPr>
          <w:rFonts w:ascii="Interstate-Light" w:hAnsi="Interstate-Light"/>
          <w:b/>
          <w:sz w:val="24"/>
          <w:szCs w:val="24"/>
        </w:rPr>
        <w:t xml:space="preserve">Approved by the Board, </w:t>
      </w:r>
      <w:r>
        <w:rPr>
          <w:rFonts w:ascii="Interstate-Light" w:hAnsi="Interstate-Light"/>
          <w:b/>
          <w:sz w:val="24"/>
          <w:szCs w:val="24"/>
        </w:rPr>
        <w:t>January</w:t>
      </w:r>
      <w:r w:rsidRPr="00BD1C5B">
        <w:rPr>
          <w:rFonts w:ascii="Interstate-Light" w:hAnsi="Interstate-Light"/>
          <w:b/>
          <w:sz w:val="24"/>
          <w:szCs w:val="24"/>
        </w:rPr>
        <w:t xml:space="preserve"> 2</w:t>
      </w:r>
      <w:r>
        <w:rPr>
          <w:rFonts w:ascii="Interstate-Light" w:hAnsi="Interstate-Light"/>
          <w:b/>
          <w:sz w:val="24"/>
          <w:szCs w:val="24"/>
        </w:rPr>
        <w:t>9</w:t>
      </w:r>
      <w:r w:rsidRPr="00BD1C5B">
        <w:rPr>
          <w:rFonts w:ascii="Interstate-Light" w:hAnsi="Interstate-Light"/>
          <w:b/>
          <w:sz w:val="24"/>
          <w:szCs w:val="24"/>
        </w:rPr>
        <w:t xml:space="preserve">, </w:t>
      </w:r>
      <w:r>
        <w:rPr>
          <w:rFonts w:ascii="Interstate-Light" w:hAnsi="Interstate-Light"/>
          <w:b/>
          <w:sz w:val="24"/>
          <w:szCs w:val="24"/>
        </w:rPr>
        <w:t>2013</w:t>
      </w:r>
    </w:p>
    <w:p w:rsidR="00CD1BE3" w:rsidRDefault="00CD1BE3" w:rsidP="00CD1BE3">
      <w:pPr>
        <w:spacing w:after="0" w:line="240" w:lineRule="auto"/>
        <w:jc w:val="both"/>
        <w:rPr>
          <w:rFonts w:ascii="Interstate-Light" w:hAnsi="Interstate-Light"/>
          <w:b/>
          <w:sz w:val="24"/>
          <w:szCs w:val="24"/>
          <w:u w:val="single"/>
        </w:rPr>
      </w:pPr>
    </w:p>
    <w:p w:rsidR="00905668" w:rsidRPr="005079BA" w:rsidRDefault="00905668" w:rsidP="00CD1BE3">
      <w:pPr>
        <w:spacing w:after="120" w:line="240" w:lineRule="auto"/>
        <w:jc w:val="both"/>
        <w:rPr>
          <w:rFonts w:ascii="Interstate-Light" w:hAnsi="Interstate-Light"/>
          <w:b/>
          <w:sz w:val="24"/>
          <w:szCs w:val="24"/>
          <w:u w:val="single"/>
        </w:rPr>
      </w:pPr>
      <w:r w:rsidRPr="005079BA">
        <w:rPr>
          <w:rFonts w:ascii="Interstate-Light" w:hAnsi="Interstate-Light"/>
          <w:b/>
          <w:sz w:val="24"/>
          <w:szCs w:val="24"/>
          <w:u w:val="single"/>
        </w:rPr>
        <w:t>General</w:t>
      </w:r>
    </w:p>
    <w:p w:rsidR="00AB0C15" w:rsidRDefault="00905668" w:rsidP="00CD1BE3">
      <w:pPr>
        <w:spacing w:after="0" w:line="240" w:lineRule="auto"/>
        <w:jc w:val="both"/>
        <w:rPr>
          <w:rFonts w:ascii="Interstate-Light" w:hAnsi="Interstate-Light"/>
          <w:sz w:val="24"/>
          <w:szCs w:val="24"/>
        </w:rPr>
      </w:pPr>
      <w:r w:rsidRPr="005079BA">
        <w:rPr>
          <w:rFonts w:ascii="Interstate-Light" w:hAnsi="Interstate-Light"/>
          <w:sz w:val="24"/>
          <w:szCs w:val="24"/>
        </w:rPr>
        <w:t xml:space="preserve">The New York-New Jersey Trail Conference expects its officers, directors, employees and volunteers to observe high standards of </w:t>
      </w:r>
      <w:r w:rsidR="00A11615" w:rsidRPr="005079BA">
        <w:rPr>
          <w:rFonts w:ascii="Interstate-Light" w:hAnsi="Interstate-Light"/>
          <w:sz w:val="24"/>
          <w:szCs w:val="24"/>
        </w:rPr>
        <w:t xml:space="preserve">honesty and integrity </w:t>
      </w:r>
      <w:r w:rsidR="00AB535C" w:rsidRPr="005079BA">
        <w:rPr>
          <w:rFonts w:ascii="Interstate-Light" w:hAnsi="Interstate-Light"/>
          <w:sz w:val="24"/>
          <w:szCs w:val="24"/>
        </w:rPr>
        <w:t xml:space="preserve">and comply with applicable laws and regulations </w:t>
      </w:r>
      <w:r w:rsidRPr="005079BA">
        <w:rPr>
          <w:rFonts w:ascii="Interstate-Light" w:hAnsi="Interstate-Light"/>
          <w:sz w:val="24"/>
          <w:szCs w:val="24"/>
        </w:rPr>
        <w:t>in the conduct of their duties and responsibilities</w:t>
      </w:r>
      <w:r w:rsidR="00A11615" w:rsidRPr="005079BA">
        <w:rPr>
          <w:rFonts w:ascii="Interstate-Light" w:hAnsi="Interstate-Light"/>
          <w:sz w:val="24"/>
          <w:szCs w:val="24"/>
        </w:rPr>
        <w:t>.</w:t>
      </w:r>
      <w:r w:rsidR="00AB535C" w:rsidRPr="005079BA">
        <w:rPr>
          <w:rFonts w:ascii="Interstate-Light" w:hAnsi="Interstate-Light"/>
          <w:sz w:val="24"/>
          <w:szCs w:val="24"/>
        </w:rPr>
        <w:t xml:space="preserve"> </w:t>
      </w:r>
    </w:p>
    <w:p w:rsidR="003A23F8" w:rsidRPr="005079BA" w:rsidRDefault="00AB535C" w:rsidP="00CD1BE3">
      <w:pPr>
        <w:spacing w:after="0" w:line="240" w:lineRule="auto"/>
        <w:jc w:val="both"/>
        <w:rPr>
          <w:rFonts w:ascii="Interstate-Light" w:hAnsi="Interstate-Light"/>
          <w:sz w:val="24"/>
          <w:szCs w:val="24"/>
        </w:rPr>
      </w:pPr>
      <w:r w:rsidRPr="005079BA">
        <w:rPr>
          <w:rFonts w:ascii="Interstate-Light" w:hAnsi="Interstate-Light"/>
          <w:sz w:val="24"/>
          <w:szCs w:val="24"/>
        </w:rPr>
        <w:t xml:space="preserve"> </w:t>
      </w:r>
    </w:p>
    <w:p w:rsidR="007C2141" w:rsidRDefault="003A23F8" w:rsidP="00CD1BE3">
      <w:pPr>
        <w:spacing w:after="0" w:line="240" w:lineRule="auto"/>
        <w:jc w:val="both"/>
        <w:rPr>
          <w:rFonts w:ascii="Interstate-Light" w:hAnsi="Interstate-Light"/>
          <w:sz w:val="24"/>
          <w:szCs w:val="24"/>
        </w:rPr>
      </w:pPr>
      <w:r w:rsidRPr="005079BA">
        <w:rPr>
          <w:rFonts w:ascii="Interstate-Light" w:hAnsi="Interstate-Light"/>
          <w:sz w:val="24"/>
          <w:szCs w:val="24"/>
        </w:rPr>
        <w:t>As used below in this policy, the term "Wrongful Conduct" refers to improper, dishonest or illegal activity.</w:t>
      </w:r>
      <w:r w:rsidR="00AB0C15">
        <w:rPr>
          <w:rFonts w:ascii="Interstate-Light" w:hAnsi="Interstate-Light"/>
          <w:sz w:val="24"/>
          <w:szCs w:val="24"/>
        </w:rPr>
        <w:t xml:space="preserve"> </w:t>
      </w:r>
      <w:r w:rsidRPr="005079BA">
        <w:rPr>
          <w:rFonts w:ascii="Interstate-Light" w:hAnsi="Interstate-Light"/>
          <w:sz w:val="24"/>
          <w:szCs w:val="24"/>
        </w:rPr>
        <w:t xml:space="preserve">A </w:t>
      </w:r>
      <w:r w:rsidR="00D02F6C" w:rsidRPr="005079BA">
        <w:rPr>
          <w:rFonts w:ascii="Interstate-Light" w:hAnsi="Interstate-Light"/>
          <w:sz w:val="24"/>
          <w:szCs w:val="24"/>
        </w:rPr>
        <w:t>"Wh</w:t>
      </w:r>
      <w:r w:rsidR="00AB535C" w:rsidRPr="005079BA">
        <w:rPr>
          <w:rFonts w:ascii="Interstate-Light" w:hAnsi="Interstate-Light"/>
          <w:sz w:val="24"/>
          <w:szCs w:val="24"/>
        </w:rPr>
        <w:t>istleblower</w:t>
      </w:r>
      <w:r w:rsidR="00D02F6C" w:rsidRPr="005079BA">
        <w:rPr>
          <w:rFonts w:ascii="Interstate-Light" w:hAnsi="Interstate-Light"/>
          <w:sz w:val="24"/>
          <w:szCs w:val="24"/>
        </w:rPr>
        <w:t>"</w:t>
      </w:r>
      <w:r w:rsidR="00AB535C" w:rsidRPr="005079BA">
        <w:rPr>
          <w:rFonts w:ascii="Interstate-Light" w:hAnsi="Interstate-Light"/>
          <w:sz w:val="24"/>
          <w:szCs w:val="24"/>
        </w:rPr>
        <w:t xml:space="preserve"> as defined in this policy is an officer, director, employee or volunteer of the Trail Conference who reports </w:t>
      </w:r>
      <w:r w:rsidRPr="005079BA">
        <w:rPr>
          <w:rFonts w:ascii="Interstate-Light" w:hAnsi="Interstate-Light"/>
          <w:sz w:val="24"/>
          <w:szCs w:val="24"/>
        </w:rPr>
        <w:t>activity</w:t>
      </w:r>
      <w:r w:rsidR="00D53ABE" w:rsidRPr="005079BA">
        <w:rPr>
          <w:rFonts w:ascii="Interstate-Light" w:hAnsi="Interstate-Light"/>
          <w:sz w:val="24"/>
          <w:szCs w:val="24"/>
        </w:rPr>
        <w:t xml:space="preserve"> </w:t>
      </w:r>
      <w:r w:rsidR="00AB535C" w:rsidRPr="005079BA">
        <w:rPr>
          <w:rFonts w:ascii="Interstate-Light" w:hAnsi="Interstate-Light"/>
          <w:sz w:val="24"/>
          <w:szCs w:val="24"/>
        </w:rPr>
        <w:t>that he</w:t>
      </w:r>
      <w:r w:rsidR="00E04BBF" w:rsidRPr="005079BA">
        <w:rPr>
          <w:rFonts w:ascii="Interstate-Light" w:hAnsi="Interstate-Light"/>
          <w:sz w:val="24"/>
          <w:szCs w:val="24"/>
        </w:rPr>
        <w:t xml:space="preserve"> or </w:t>
      </w:r>
      <w:r w:rsidR="00AB535C" w:rsidRPr="005079BA">
        <w:rPr>
          <w:rFonts w:ascii="Interstate-Light" w:hAnsi="Interstate-Light"/>
          <w:sz w:val="24"/>
          <w:szCs w:val="24"/>
        </w:rPr>
        <w:t xml:space="preserve">she considers to be </w:t>
      </w:r>
      <w:r w:rsidRPr="005079BA">
        <w:rPr>
          <w:rFonts w:ascii="Interstate-Light" w:hAnsi="Interstate-Light"/>
          <w:sz w:val="24"/>
          <w:szCs w:val="24"/>
        </w:rPr>
        <w:t xml:space="preserve">Wrongful Conduct </w:t>
      </w:r>
      <w:r w:rsidR="00AB535C" w:rsidRPr="005079BA">
        <w:rPr>
          <w:rFonts w:ascii="Interstate-Light" w:hAnsi="Interstate-Light"/>
          <w:sz w:val="24"/>
          <w:szCs w:val="24"/>
        </w:rPr>
        <w:t>to one or more of the parties specified below in th</w:t>
      </w:r>
      <w:r w:rsidR="00DE65D2" w:rsidRPr="005079BA">
        <w:rPr>
          <w:rFonts w:ascii="Interstate-Light" w:hAnsi="Interstate-Light"/>
          <w:sz w:val="24"/>
          <w:szCs w:val="24"/>
        </w:rPr>
        <w:t xml:space="preserve">e "Reporting" section of this </w:t>
      </w:r>
      <w:r w:rsidR="00AB535C" w:rsidRPr="005079BA">
        <w:rPr>
          <w:rFonts w:ascii="Interstate-Light" w:hAnsi="Interstate-Light"/>
          <w:sz w:val="24"/>
          <w:szCs w:val="24"/>
        </w:rPr>
        <w:t>policy.</w:t>
      </w:r>
      <w:r w:rsidR="00AB0C15">
        <w:rPr>
          <w:rFonts w:ascii="Interstate-Light" w:hAnsi="Interstate-Light"/>
          <w:sz w:val="24"/>
          <w:szCs w:val="24"/>
        </w:rPr>
        <w:t xml:space="preserve"> </w:t>
      </w:r>
    </w:p>
    <w:p w:rsidR="00AB0C15" w:rsidRPr="005079BA" w:rsidRDefault="00AB0C15" w:rsidP="00CD1BE3">
      <w:pPr>
        <w:spacing w:after="0" w:line="240" w:lineRule="auto"/>
        <w:jc w:val="both"/>
        <w:rPr>
          <w:rFonts w:ascii="Interstate-Light" w:hAnsi="Interstate-Light"/>
          <w:sz w:val="24"/>
          <w:szCs w:val="24"/>
        </w:rPr>
      </w:pPr>
    </w:p>
    <w:p w:rsidR="00A404C4" w:rsidRPr="005079BA" w:rsidRDefault="0080502B" w:rsidP="00CD1BE3">
      <w:pPr>
        <w:spacing w:after="0" w:line="240" w:lineRule="auto"/>
        <w:jc w:val="both"/>
        <w:rPr>
          <w:rFonts w:ascii="Interstate-Light" w:hAnsi="Interstate-Light"/>
          <w:b/>
          <w:sz w:val="24"/>
          <w:szCs w:val="24"/>
          <w:u w:val="single"/>
        </w:rPr>
      </w:pPr>
      <w:r w:rsidRPr="005079BA">
        <w:rPr>
          <w:rFonts w:ascii="Interstate-Light" w:hAnsi="Interstate-Light"/>
          <w:sz w:val="24"/>
          <w:szCs w:val="24"/>
        </w:rPr>
        <w:t xml:space="preserve">This </w:t>
      </w:r>
      <w:r w:rsidR="00E04BBF" w:rsidRPr="005079BA">
        <w:rPr>
          <w:rFonts w:ascii="Interstate-Light" w:hAnsi="Interstate-Light"/>
          <w:sz w:val="24"/>
          <w:szCs w:val="24"/>
        </w:rPr>
        <w:t>W</w:t>
      </w:r>
      <w:r w:rsidRPr="005079BA">
        <w:rPr>
          <w:rFonts w:ascii="Interstate-Light" w:hAnsi="Interstate-Light"/>
          <w:sz w:val="24"/>
          <w:szCs w:val="24"/>
        </w:rPr>
        <w:t xml:space="preserve">histleblower </w:t>
      </w:r>
      <w:r w:rsidR="008876EA" w:rsidRPr="005079BA">
        <w:rPr>
          <w:rFonts w:ascii="Interstate-Light" w:hAnsi="Interstate-Light"/>
          <w:sz w:val="24"/>
          <w:szCs w:val="24"/>
        </w:rPr>
        <w:t>P</w:t>
      </w:r>
      <w:r w:rsidRPr="005079BA">
        <w:rPr>
          <w:rFonts w:ascii="Interstate-Light" w:hAnsi="Interstate-Light"/>
          <w:sz w:val="24"/>
          <w:szCs w:val="24"/>
        </w:rPr>
        <w:t xml:space="preserve">olicy is intended to encourage and enable employees and others </w:t>
      </w:r>
      <w:r w:rsidR="007C2141" w:rsidRPr="005079BA">
        <w:rPr>
          <w:rFonts w:ascii="Interstate-Light" w:hAnsi="Interstate-Light"/>
          <w:sz w:val="24"/>
          <w:szCs w:val="24"/>
        </w:rPr>
        <w:t>to raise serious concerns internally so that the Trail Conference can address and correct inappropriate conduct.</w:t>
      </w:r>
      <w:r w:rsidR="00AB0C15">
        <w:rPr>
          <w:rFonts w:ascii="Interstate-Light" w:hAnsi="Interstate-Light"/>
          <w:sz w:val="24"/>
          <w:szCs w:val="24"/>
        </w:rPr>
        <w:t xml:space="preserve"> </w:t>
      </w:r>
      <w:r w:rsidR="00A404C4" w:rsidRPr="005079BA">
        <w:rPr>
          <w:rFonts w:ascii="Interstate-Light" w:hAnsi="Interstate-Light"/>
          <w:sz w:val="24"/>
          <w:szCs w:val="24"/>
        </w:rPr>
        <w:t xml:space="preserve">The </w:t>
      </w:r>
      <w:r w:rsidR="00E04BBF" w:rsidRPr="005079BA">
        <w:rPr>
          <w:rFonts w:ascii="Interstate-Light" w:hAnsi="Interstate-Light"/>
          <w:sz w:val="24"/>
          <w:szCs w:val="24"/>
        </w:rPr>
        <w:t>W</w:t>
      </w:r>
      <w:r w:rsidR="00A404C4" w:rsidRPr="005079BA">
        <w:rPr>
          <w:rFonts w:ascii="Interstate-Light" w:hAnsi="Interstate-Light"/>
          <w:sz w:val="24"/>
          <w:szCs w:val="24"/>
        </w:rPr>
        <w:t>histleblower is not</w:t>
      </w:r>
      <w:r w:rsidR="007C2141" w:rsidRPr="005079BA">
        <w:rPr>
          <w:rFonts w:ascii="Interstate-Light" w:hAnsi="Interstate-Light"/>
          <w:sz w:val="24"/>
          <w:szCs w:val="24"/>
        </w:rPr>
        <w:t>, however,</w:t>
      </w:r>
      <w:r w:rsidR="00A404C4" w:rsidRPr="005079BA">
        <w:rPr>
          <w:rFonts w:ascii="Interstate-Light" w:hAnsi="Interstate-Light"/>
          <w:sz w:val="24"/>
          <w:szCs w:val="24"/>
        </w:rPr>
        <w:t xml:space="preserve"> responsible for investigating the activity or for determining fault or corrective measures; appropriate management officials are charged with these responsibilities.</w:t>
      </w:r>
    </w:p>
    <w:p w:rsidR="00CD1BE3" w:rsidRDefault="00CD1BE3" w:rsidP="00CD1BE3">
      <w:pPr>
        <w:spacing w:after="0" w:line="240" w:lineRule="auto"/>
        <w:jc w:val="both"/>
        <w:rPr>
          <w:rFonts w:ascii="Interstate-Light" w:hAnsi="Interstate-Light"/>
          <w:b/>
          <w:sz w:val="24"/>
          <w:szCs w:val="24"/>
          <w:u w:val="single"/>
        </w:rPr>
      </w:pPr>
    </w:p>
    <w:p w:rsidR="00A404C4" w:rsidRPr="005079BA" w:rsidRDefault="00A404C4" w:rsidP="00CD1BE3">
      <w:pPr>
        <w:spacing w:after="120" w:line="240" w:lineRule="auto"/>
        <w:jc w:val="both"/>
        <w:rPr>
          <w:rFonts w:ascii="Interstate-Light" w:hAnsi="Interstate-Light"/>
          <w:b/>
          <w:sz w:val="24"/>
          <w:szCs w:val="24"/>
          <w:u w:val="single"/>
        </w:rPr>
      </w:pPr>
      <w:r w:rsidRPr="005079BA">
        <w:rPr>
          <w:rFonts w:ascii="Interstate-Light" w:hAnsi="Interstate-Light"/>
          <w:b/>
          <w:sz w:val="24"/>
          <w:szCs w:val="24"/>
          <w:u w:val="single"/>
        </w:rPr>
        <w:t>Reporting</w:t>
      </w:r>
    </w:p>
    <w:p w:rsidR="007C2141" w:rsidRPr="005079BA" w:rsidRDefault="007C2141" w:rsidP="00CD1BE3">
      <w:pPr>
        <w:spacing w:after="0" w:line="240" w:lineRule="auto"/>
        <w:jc w:val="both"/>
        <w:rPr>
          <w:rFonts w:ascii="Interstate-Light" w:hAnsi="Interstate-Light"/>
          <w:sz w:val="24"/>
          <w:szCs w:val="24"/>
        </w:rPr>
      </w:pPr>
      <w:r w:rsidRPr="005079BA">
        <w:rPr>
          <w:rFonts w:ascii="Interstate-Light" w:hAnsi="Interstate-Light"/>
          <w:sz w:val="24"/>
          <w:szCs w:val="24"/>
        </w:rPr>
        <w:t xml:space="preserve">If an employee or volunteer has knowledge of or well-founded suspicion concerning </w:t>
      </w:r>
      <w:r w:rsidR="00E04BBF" w:rsidRPr="005079BA">
        <w:rPr>
          <w:rFonts w:ascii="Interstate-Light" w:hAnsi="Interstate-Light"/>
          <w:sz w:val="24"/>
          <w:szCs w:val="24"/>
        </w:rPr>
        <w:t>Wrongful Conduct:</w:t>
      </w:r>
      <w:r w:rsidRPr="005079BA">
        <w:rPr>
          <w:rFonts w:ascii="Interstate-Light" w:hAnsi="Interstate-Light"/>
          <w:sz w:val="24"/>
          <w:szCs w:val="24"/>
        </w:rPr>
        <w:t xml:space="preserve"> </w:t>
      </w:r>
    </w:p>
    <w:p w:rsidR="00693254" w:rsidRPr="005079BA" w:rsidRDefault="00E04BBF" w:rsidP="00CD1BE3">
      <w:pPr>
        <w:pStyle w:val="ListParagraph"/>
        <w:numPr>
          <w:ilvl w:val="0"/>
          <w:numId w:val="2"/>
        </w:numPr>
        <w:spacing w:after="0" w:line="240" w:lineRule="auto"/>
        <w:ind w:left="720"/>
        <w:jc w:val="both"/>
        <w:rPr>
          <w:rFonts w:ascii="Interstate-Light" w:hAnsi="Interstate-Light"/>
          <w:sz w:val="24"/>
          <w:szCs w:val="24"/>
        </w:rPr>
      </w:pPr>
      <w:r w:rsidRPr="005079BA">
        <w:rPr>
          <w:rFonts w:ascii="Interstate-Light" w:hAnsi="Interstate-Light"/>
          <w:sz w:val="24"/>
          <w:szCs w:val="24"/>
        </w:rPr>
        <w:t xml:space="preserve">the employee or volunteer </w:t>
      </w:r>
      <w:r w:rsidR="00693254" w:rsidRPr="005079BA">
        <w:rPr>
          <w:rFonts w:ascii="Interstate-Light" w:hAnsi="Interstate-Light"/>
          <w:sz w:val="24"/>
          <w:szCs w:val="24"/>
        </w:rPr>
        <w:t>shall report to the Executive Director, unless he</w:t>
      </w:r>
      <w:r w:rsidRPr="005079BA">
        <w:rPr>
          <w:rFonts w:ascii="Interstate-Light" w:hAnsi="Interstate-Light"/>
          <w:sz w:val="24"/>
          <w:szCs w:val="24"/>
        </w:rPr>
        <w:t xml:space="preserve"> or she</w:t>
      </w:r>
      <w:r w:rsidR="00693254" w:rsidRPr="005079BA">
        <w:rPr>
          <w:rFonts w:ascii="Interstate-Light" w:hAnsi="Interstate-Light"/>
          <w:sz w:val="24"/>
          <w:szCs w:val="24"/>
        </w:rPr>
        <w:t xml:space="preserve"> believes that the Executive Director is involved or unresponsive, in which case:</w:t>
      </w:r>
    </w:p>
    <w:p w:rsidR="00693254" w:rsidRPr="005079BA" w:rsidRDefault="00E04BBF" w:rsidP="00CD1BE3">
      <w:pPr>
        <w:pStyle w:val="ListParagraph"/>
        <w:numPr>
          <w:ilvl w:val="0"/>
          <w:numId w:val="2"/>
        </w:numPr>
        <w:tabs>
          <w:tab w:val="left" w:pos="1080"/>
        </w:tabs>
        <w:spacing w:after="0" w:line="240" w:lineRule="auto"/>
        <w:ind w:left="720"/>
        <w:jc w:val="both"/>
        <w:rPr>
          <w:rFonts w:ascii="Interstate-Light" w:hAnsi="Interstate-Light"/>
          <w:sz w:val="24"/>
          <w:szCs w:val="24"/>
        </w:rPr>
      </w:pPr>
      <w:proofErr w:type="gramStart"/>
      <w:r w:rsidRPr="005079BA">
        <w:rPr>
          <w:rFonts w:ascii="Interstate-Light" w:hAnsi="Interstate-Light"/>
          <w:sz w:val="24"/>
          <w:szCs w:val="24"/>
        </w:rPr>
        <w:t>the</w:t>
      </w:r>
      <w:proofErr w:type="gramEnd"/>
      <w:r w:rsidR="001E3F39" w:rsidRPr="005079BA">
        <w:rPr>
          <w:rFonts w:ascii="Interstate-Light" w:hAnsi="Interstate-Light"/>
          <w:sz w:val="24"/>
          <w:szCs w:val="24"/>
        </w:rPr>
        <w:t xml:space="preserve"> </w:t>
      </w:r>
      <w:r w:rsidRPr="005079BA">
        <w:rPr>
          <w:rFonts w:ascii="Interstate-Light" w:hAnsi="Interstate-Light"/>
          <w:sz w:val="24"/>
          <w:szCs w:val="24"/>
        </w:rPr>
        <w:t xml:space="preserve">employee or volunteer </w:t>
      </w:r>
      <w:r w:rsidR="004325FE" w:rsidRPr="005079BA">
        <w:rPr>
          <w:rFonts w:ascii="Interstate-Light" w:hAnsi="Interstate-Light"/>
          <w:sz w:val="24"/>
          <w:szCs w:val="24"/>
        </w:rPr>
        <w:t>shall report</w:t>
      </w:r>
      <w:r w:rsidR="00693254" w:rsidRPr="005079BA">
        <w:rPr>
          <w:rFonts w:ascii="Interstate-Light" w:hAnsi="Interstate-Light"/>
          <w:sz w:val="24"/>
          <w:szCs w:val="24"/>
        </w:rPr>
        <w:t xml:space="preserve"> to</w:t>
      </w:r>
      <w:r w:rsidR="001E3F39" w:rsidRPr="005079BA">
        <w:rPr>
          <w:rFonts w:ascii="Interstate-Light" w:hAnsi="Interstate-Light"/>
          <w:sz w:val="24"/>
          <w:szCs w:val="24"/>
        </w:rPr>
        <w:t xml:space="preserve"> any of the following: the Board Chair, Vice Chair, Board Secretary or Counsel to the Board</w:t>
      </w:r>
      <w:r w:rsidR="00693254" w:rsidRPr="005079BA">
        <w:rPr>
          <w:rFonts w:ascii="Interstate-Light" w:hAnsi="Interstate-Light"/>
          <w:sz w:val="24"/>
          <w:szCs w:val="24"/>
        </w:rPr>
        <w:t>.</w:t>
      </w:r>
    </w:p>
    <w:p w:rsidR="00693254" w:rsidRPr="005079BA" w:rsidRDefault="00693254" w:rsidP="00CD1BE3">
      <w:pPr>
        <w:pStyle w:val="ListParagraph"/>
        <w:spacing w:after="0" w:line="240" w:lineRule="auto"/>
        <w:ind w:left="1440"/>
        <w:jc w:val="both"/>
        <w:rPr>
          <w:rFonts w:ascii="Interstate-Light" w:hAnsi="Interstate-Light"/>
          <w:sz w:val="24"/>
          <w:szCs w:val="24"/>
        </w:rPr>
      </w:pPr>
    </w:p>
    <w:p w:rsidR="00350F8B" w:rsidRDefault="00693254" w:rsidP="00CD1BE3">
      <w:pPr>
        <w:pStyle w:val="ListParagraph"/>
        <w:spacing w:after="0" w:line="240" w:lineRule="auto"/>
        <w:ind w:left="0"/>
        <w:jc w:val="both"/>
        <w:rPr>
          <w:rFonts w:ascii="Interstate-Light" w:hAnsi="Interstate-Light"/>
          <w:sz w:val="24"/>
          <w:szCs w:val="24"/>
        </w:rPr>
      </w:pPr>
      <w:r w:rsidRPr="005079BA">
        <w:rPr>
          <w:rFonts w:ascii="Interstate-Light" w:hAnsi="Interstate-Light"/>
          <w:sz w:val="24"/>
          <w:szCs w:val="24"/>
        </w:rPr>
        <w:t>If a</w:t>
      </w:r>
      <w:r w:rsidR="00E04BBF" w:rsidRPr="005079BA">
        <w:rPr>
          <w:rFonts w:ascii="Interstate-Light" w:hAnsi="Interstate-Light"/>
          <w:sz w:val="24"/>
          <w:szCs w:val="24"/>
        </w:rPr>
        <w:t>n officer or</w:t>
      </w:r>
      <w:r w:rsidRPr="005079BA">
        <w:rPr>
          <w:rFonts w:ascii="Interstate-Light" w:hAnsi="Interstate-Light"/>
          <w:sz w:val="24"/>
          <w:szCs w:val="24"/>
        </w:rPr>
        <w:t xml:space="preserve"> </w:t>
      </w:r>
      <w:r w:rsidR="008876EA" w:rsidRPr="005079BA">
        <w:rPr>
          <w:rFonts w:ascii="Interstate-Light" w:hAnsi="Interstate-Light"/>
          <w:sz w:val="24"/>
          <w:szCs w:val="24"/>
        </w:rPr>
        <w:t>d</w:t>
      </w:r>
      <w:r w:rsidRPr="005079BA">
        <w:rPr>
          <w:rFonts w:ascii="Interstate-Light" w:hAnsi="Interstate-Light"/>
          <w:sz w:val="24"/>
          <w:szCs w:val="24"/>
        </w:rPr>
        <w:t xml:space="preserve">irector of the Trail Conference has knowledge of or well-founded suspicion concerning </w:t>
      </w:r>
      <w:r w:rsidR="00E04BBF" w:rsidRPr="005079BA">
        <w:rPr>
          <w:rFonts w:ascii="Interstate-Light" w:hAnsi="Interstate-Light"/>
          <w:sz w:val="24"/>
          <w:szCs w:val="24"/>
        </w:rPr>
        <w:t>Wrongful Conduct</w:t>
      </w:r>
      <w:r w:rsidRPr="005079BA">
        <w:rPr>
          <w:rFonts w:ascii="Interstate-Light" w:hAnsi="Interstate-Light"/>
          <w:sz w:val="24"/>
          <w:szCs w:val="24"/>
        </w:rPr>
        <w:t xml:space="preserve">, the </w:t>
      </w:r>
      <w:r w:rsidR="00E04BBF" w:rsidRPr="005079BA">
        <w:rPr>
          <w:rFonts w:ascii="Interstate-Light" w:hAnsi="Interstate-Light"/>
          <w:sz w:val="24"/>
          <w:szCs w:val="24"/>
        </w:rPr>
        <w:t xml:space="preserve">officer or </w:t>
      </w:r>
      <w:r w:rsidR="007864FE">
        <w:rPr>
          <w:rFonts w:ascii="Interstate-Light" w:hAnsi="Interstate-Light"/>
          <w:sz w:val="24"/>
          <w:szCs w:val="24"/>
        </w:rPr>
        <w:t>d</w:t>
      </w:r>
      <w:r w:rsidR="004325FE" w:rsidRPr="005079BA">
        <w:rPr>
          <w:rFonts w:ascii="Interstate-Light" w:hAnsi="Interstate-Light"/>
          <w:sz w:val="24"/>
          <w:szCs w:val="24"/>
        </w:rPr>
        <w:t>irector shall</w:t>
      </w:r>
      <w:r w:rsidRPr="005079BA">
        <w:rPr>
          <w:rFonts w:ascii="Interstate-Light" w:hAnsi="Interstate-Light"/>
          <w:sz w:val="24"/>
          <w:szCs w:val="24"/>
        </w:rPr>
        <w:t xml:space="preserve"> </w:t>
      </w:r>
      <w:r w:rsidR="004325FE" w:rsidRPr="005079BA">
        <w:rPr>
          <w:rFonts w:ascii="Interstate-Light" w:hAnsi="Interstate-Light"/>
          <w:sz w:val="24"/>
          <w:szCs w:val="24"/>
        </w:rPr>
        <w:t>report</w:t>
      </w:r>
      <w:r w:rsidR="00317CFE" w:rsidRPr="005079BA">
        <w:rPr>
          <w:rFonts w:ascii="Interstate-Light" w:hAnsi="Interstate-Light"/>
          <w:sz w:val="24"/>
          <w:szCs w:val="24"/>
        </w:rPr>
        <w:t xml:space="preserve"> to any of the following:</w:t>
      </w:r>
      <w:r w:rsidR="004325FE" w:rsidRPr="005079BA">
        <w:rPr>
          <w:rFonts w:ascii="Interstate-Light" w:hAnsi="Interstate-Light"/>
          <w:sz w:val="24"/>
          <w:szCs w:val="24"/>
        </w:rPr>
        <w:t xml:space="preserve"> the Board Chair</w:t>
      </w:r>
      <w:r w:rsidR="003E3A96" w:rsidRPr="005079BA">
        <w:rPr>
          <w:rFonts w:ascii="Interstate-Light" w:hAnsi="Interstate-Light"/>
          <w:sz w:val="24"/>
          <w:szCs w:val="24"/>
        </w:rPr>
        <w:t xml:space="preserve">, </w:t>
      </w:r>
      <w:r w:rsidR="00317CFE" w:rsidRPr="005079BA">
        <w:rPr>
          <w:rFonts w:ascii="Interstate-Light" w:hAnsi="Interstate-Light"/>
          <w:sz w:val="24"/>
          <w:szCs w:val="24"/>
        </w:rPr>
        <w:t>Vice Chair, Board Secretary, Counsel to the Board</w:t>
      </w:r>
      <w:r w:rsidR="004325FE" w:rsidRPr="005079BA">
        <w:rPr>
          <w:rFonts w:ascii="Interstate-Light" w:hAnsi="Interstate-Light"/>
          <w:sz w:val="24"/>
          <w:szCs w:val="24"/>
        </w:rPr>
        <w:t xml:space="preserve"> </w:t>
      </w:r>
      <w:r w:rsidR="00317CFE" w:rsidRPr="005079BA">
        <w:rPr>
          <w:rFonts w:ascii="Interstate-Light" w:hAnsi="Interstate-Light"/>
          <w:sz w:val="24"/>
          <w:szCs w:val="24"/>
        </w:rPr>
        <w:t>or</w:t>
      </w:r>
      <w:r w:rsidR="004325FE" w:rsidRPr="005079BA">
        <w:rPr>
          <w:rFonts w:ascii="Interstate-Light" w:hAnsi="Interstate-Light"/>
          <w:sz w:val="24"/>
          <w:szCs w:val="24"/>
        </w:rPr>
        <w:t xml:space="preserve"> the Executive Director.</w:t>
      </w:r>
    </w:p>
    <w:p w:rsidR="009715F1" w:rsidRDefault="009715F1" w:rsidP="00CD1BE3">
      <w:pPr>
        <w:pStyle w:val="ListParagraph"/>
        <w:spacing w:after="0" w:line="240" w:lineRule="auto"/>
        <w:ind w:left="0"/>
        <w:jc w:val="both"/>
        <w:rPr>
          <w:rFonts w:ascii="Interstate-Light" w:hAnsi="Interstate-Light"/>
          <w:sz w:val="24"/>
          <w:szCs w:val="24"/>
        </w:rPr>
      </w:pPr>
    </w:p>
    <w:p w:rsidR="00DE65D2" w:rsidRPr="005079BA" w:rsidRDefault="00DE65D2" w:rsidP="00CD1BE3">
      <w:pPr>
        <w:spacing w:after="120" w:line="240" w:lineRule="auto"/>
        <w:jc w:val="both"/>
        <w:rPr>
          <w:rFonts w:ascii="Interstate-Light" w:hAnsi="Interstate-Light"/>
          <w:b/>
          <w:sz w:val="24"/>
          <w:szCs w:val="24"/>
          <w:u w:val="single"/>
        </w:rPr>
      </w:pPr>
      <w:r w:rsidRPr="005079BA">
        <w:rPr>
          <w:rFonts w:ascii="Interstate-Light" w:hAnsi="Interstate-Light"/>
          <w:b/>
          <w:sz w:val="24"/>
          <w:szCs w:val="24"/>
          <w:u w:val="single"/>
        </w:rPr>
        <w:t>Examples of Actions to be Reported</w:t>
      </w:r>
    </w:p>
    <w:p w:rsidR="00350F8B" w:rsidRPr="005079BA" w:rsidRDefault="00DE65D2" w:rsidP="00CD1BE3">
      <w:pPr>
        <w:spacing w:after="0" w:line="240" w:lineRule="auto"/>
        <w:jc w:val="both"/>
        <w:rPr>
          <w:rFonts w:ascii="Interstate-Light" w:hAnsi="Interstate-Light"/>
          <w:sz w:val="24"/>
          <w:szCs w:val="24"/>
        </w:rPr>
      </w:pPr>
      <w:r w:rsidRPr="005079BA">
        <w:rPr>
          <w:rFonts w:ascii="Interstate-Light" w:hAnsi="Interstate-Light"/>
          <w:sz w:val="24"/>
          <w:szCs w:val="24"/>
        </w:rPr>
        <w:t xml:space="preserve">The following are examples of </w:t>
      </w:r>
      <w:r w:rsidR="00E04BBF" w:rsidRPr="005079BA">
        <w:rPr>
          <w:rFonts w:ascii="Interstate-Light" w:hAnsi="Interstate-Light"/>
          <w:sz w:val="24"/>
          <w:szCs w:val="24"/>
        </w:rPr>
        <w:t xml:space="preserve">Wrongful Conduct </w:t>
      </w:r>
      <w:r w:rsidRPr="005079BA">
        <w:rPr>
          <w:rFonts w:ascii="Interstate-Light" w:hAnsi="Interstate-Light"/>
          <w:sz w:val="24"/>
          <w:szCs w:val="24"/>
        </w:rPr>
        <w:t xml:space="preserve">required to be reported: violations of federal, state or local laws; serious violations of adopted Trail Conference policies for </w:t>
      </w:r>
      <w:r w:rsidR="008876EA" w:rsidRPr="005079BA">
        <w:rPr>
          <w:rFonts w:ascii="Interstate-Light" w:hAnsi="Interstate-Light"/>
          <w:sz w:val="24"/>
          <w:szCs w:val="24"/>
        </w:rPr>
        <w:t xml:space="preserve">personal </w:t>
      </w:r>
      <w:r w:rsidRPr="005079BA">
        <w:rPr>
          <w:rFonts w:ascii="Interstate-Light" w:hAnsi="Interstate-Light"/>
          <w:sz w:val="24"/>
          <w:szCs w:val="24"/>
        </w:rPr>
        <w:t xml:space="preserve">financial </w:t>
      </w:r>
      <w:r w:rsidR="00E04BBF" w:rsidRPr="005079BA">
        <w:rPr>
          <w:rFonts w:ascii="Interstate-Light" w:hAnsi="Interstate-Light"/>
          <w:sz w:val="24"/>
          <w:szCs w:val="24"/>
        </w:rPr>
        <w:t>gain</w:t>
      </w:r>
      <w:r w:rsidRPr="005079BA">
        <w:rPr>
          <w:rFonts w:ascii="Interstate-Light" w:hAnsi="Interstate-Light"/>
          <w:sz w:val="24"/>
          <w:szCs w:val="24"/>
        </w:rPr>
        <w:t>; fraudulent activity, including but not limited to billing for services not performed, or for goods not delivered, or for expenses not incurred; self-dealing</w:t>
      </w:r>
      <w:r w:rsidR="000F61E8" w:rsidRPr="005079BA">
        <w:rPr>
          <w:rFonts w:ascii="Interstate-Light" w:hAnsi="Interstate-Light"/>
          <w:sz w:val="24"/>
          <w:szCs w:val="24"/>
        </w:rPr>
        <w:t xml:space="preserve"> for personal gain in</w:t>
      </w:r>
      <w:r w:rsidRPr="005079BA">
        <w:rPr>
          <w:rFonts w:ascii="Interstate-Light" w:hAnsi="Interstate-Light"/>
          <w:sz w:val="24"/>
          <w:szCs w:val="24"/>
        </w:rPr>
        <w:t xml:space="preserve"> </w:t>
      </w:r>
      <w:r w:rsidR="000F61E8" w:rsidRPr="005079BA">
        <w:rPr>
          <w:rFonts w:ascii="Interstate-Light" w:hAnsi="Interstate-Light"/>
          <w:sz w:val="24"/>
          <w:szCs w:val="24"/>
        </w:rPr>
        <w:t>connection with negotiations or transactions with third parties; or, except as may be authorized by the Board,</w:t>
      </w:r>
      <w:r w:rsidR="00AB0C15">
        <w:rPr>
          <w:rFonts w:ascii="Interstate-Light" w:hAnsi="Interstate-Light"/>
          <w:sz w:val="24"/>
          <w:szCs w:val="24"/>
        </w:rPr>
        <w:t xml:space="preserve"> </w:t>
      </w:r>
      <w:r w:rsidR="000F61E8" w:rsidRPr="005079BA">
        <w:rPr>
          <w:rFonts w:ascii="Interstate-Light" w:hAnsi="Interstate-Light"/>
          <w:sz w:val="24"/>
          <w:szCs w:val="24"/>
        </w:rPr>
        <w:t>the use of Trail Conference property, resources or authority for personal gain or other non-Trail Conference purpose</w:t>
      </w:r>
      <w:r w:rsidRPr="005079BA">
        <w:rPr>
          <w:rFonts w:ascii="Interstate-Light" w:hAnsi="Interstate-Light"/>
          <w:sz w:val="24"/>
          <w:szCs w:val="24"/>
        </w:rPr>
        <w:t>. The foregoing examples are illustrative and are not intended to exclude other instances of Wrongful Conduct that must be reported under this policy.</w:t>
      </w:r>
    </w:p>
    <w:p w:rsidR="00CD1BE3" w:rsidRDefault="00CD1BE3">
      <w:pPr>
        <w:rPr>
          <w:rFonts w:ascii="Interstate-Light" w:hAnsi="Interstate-Light"/>
          <w:b/>
          <w:sz w:val="24"/>
          <w:szCs w:val="24"/>
          <w:u w:val="single"/>
        </w:rPr>
      </w:pPr>
      <w:r>
        <w:rPr>
          <w:rFonts w:ascii="Interstate-Light" w:hAnsi="Interstate-Light"/>
          <w:b/>
          <w:sz w:val="24"/>
          <w:szCs w:val="24"/>
          <w:u w:val="single"/>
        </w:rPr>
        <w:br w:type="page"/>
      </w:r>
    </w:p>
    <w:p w:rsidR="00B6680C" w:rsidRPr="005079BA" w:rsidRDefault="00B6680C" w:rsidP="00B6680C">
      <w:pPr>
        <w:spacing w:after="120" w:line="240" w:lineRule="auto"/>
        <w:jc w:val="both"/>
        <w:rPr>
          <w:rFonts w:ascii="Interstate-Light" w:hAnsi="Interstate-Light"/>
          <w:b/>
          <w:sz w:val="24"/>
          <w:szCs w:val="24"/>
          <w:u w:val="single"/>
        </w:rPr>
      </w:pPr>
      <w:r>
        <w:rPr>
          <w:rFonts w:ascii="Interstate-Light" w:hAnsi="Interstate-Light"/>
          <w:b/>
          <w:sz w:val="24"/>
          <w:szCs w:val="24"/>
          <w:u w:val="single"/>
        </w:rPr>
        <w:lastRenderedPageBreak/>
        <w:t>Acting in Good Faith</w:t>
      </w:r>
    </w:p>
    <w:p w:rsidR="00350F8B" w:rsidRPr="005079BA" w:rsidRDefault="00D53ABE" w:rsidP="00CD1BE3">
      <w:pPr>
        <w:pStyle w:val="ListParagraph"/>
        <w:spacing w:after="0" w:line="240" w:lineRule="auto"/>
        <w:ind w:left="0"/>
        <w:jc w:val="both"/>
        <w:rPr>
          <w:rFonts w:ascii="Interstate-Light" w:hAnsi="Interstate-Light"/>
          <w:sz w:val="24"/>
          <w:szCs w:val="24"/>
        </w:rPr>
      </w:pPr>
      <w:r w:rsidRPr="005079BA">
        <w:rPr>
          <w:rFonts w:ascii="Interstate-Light" w:hAnsi="Interstate-Light"/>
          <w:sz w:val="24"/>
          <w:szCs w:val="24"/>
        </w:rPr>
        <w:t>Anyone reporting Wrongful Conduct</w:t>
      </w:r>
      <w:r w:rsidR="003A23F8" w:rsidRPr="005079BA">
        <w:rPr>
          <w:rFonts w:ascii="Interstate-Light" w:hAnsi="Interstate-Light"/>
          <w:sz w:val="24"/>
          <w:szCs w:val="24"/>
        </w:rPr>
        <w:t xml:space="preserve"> must be acting in good faith and have reasonable grounds for believing </w:t>
      </w:r>
      <w:r w:rsidR="008876EA" w:rsidRPr="005079BA">
        <w:rPr>
          <w:rFonts w:ascii="Interstate-Light" w:hAnsi="Interstate-Light"/>
          <w:sz w:val="24"/>
          <w:szCs w:val="24"/>
        </w:rPr>
        <w:t xml:space="preserve">that </w:t>
      </w:r>
      <w:r w:rsidR="003A23F8" w:rsidRPr="005079BA">
        <w:rPr>
          <w:rFonts w:ascii="Interstate-Light" w:hAnsi="Interstate-Light"/>
          <w:sz w:val="24"/>
          <w:szCs w:val="24"/>
        </w:rPr>
        <w:t xml:space="preserve">the information disclosed </w:t>
      </w:r>
      <w:r w:rsidR="00350F8B" w:rsidRPr="005079BA">
        <w:rPr>
          <w:rFonts w:ascii="Interstate-Light" w:hAnsi="Interstate-Light"/>
          <w:sz w:val="24"/>
          <w:szCs w:val="24"/>
        </w:rPr>
        <w:t>indicates Wrongful Conduct.</w:t>
      </w:r>
      <w:r w:rsidR="00AB0C15">
        <w:rPr>
          <w:rFonts w:ascii="Interstate-Light" w:hAnsi="Interstate-Light"/>
          <w:sz w:val="24"/>
          <w:szCs w:val="24"/>
        </w:rPr>
        <w:t xml:space="preserve"> </w:t>
      </w:r>
      <w:r w:rsidR="00350F8B" w:rsidRPr="005079BA">
        <w:rPr>
          <w:rFonts w:ascii="Interstate-Light" w:hAnsi="Interstate-Light"/>
          <w:sz w:val="24"/>
          <w:szCs w:val="24"/>
        </w:rPr>
        <w:t>Any allegations that prove not to be substantiated and which prove to have been made maliciously or knowingly to be false will be viewed as a serious disciplinary offense.</w:t>
      </w:r>
    </w:p>
    <w:p w:rsidR="00350F8B" w:rsidRPr="005079BA" w:rsidRDefault="00350F8B" w:rsidP="00CD1BE3">
      <w:pPr>
        <w:pStyle w:val="ListParagraph"/>
        <w:spacing w:after="0" w:line="240" w:lineRule="auto"/>
        <w:ind w:left="0"/>
        <w:jc w:val="both"/>
        <w:rPr>
          <w:rFonts w:ascii="Interstate-Light" w:hAnsi="Interstate-Light"/>
          <w:sz w:val="24"/>
          <w:szCs w:val="24"/>
        </w:rPr>
      </w:pPr>
    </w:p>
    <w:p w:rsidR="00B6680C" w:rsidRPr="005079BA" w:rsidRDefault="00B6680C" w:rsidP="00B6680C">
      <w:pPr>
        <w:spacing w:after="120" w:line="240" w:lineRule="auto"/>
        <w:jc w:val="both"/>
        <w:rPr>
          <w:rFonts w:ascii="Interstate-Light" w:hAnsi="Interstate-Light"/>
          <w:b/>
          <w:sz w:val="24"/>
          <w:szCs w:val="24"/>
          <w:u w:val="single"/>
        </w:rPr>
      </w:pPr>
      <w:r>
        <w:rPr>
          <w:rFonts w:ascii="Interstate-Light" w:hAnsi="Interstate-Light"/>
          <w:b/>
          <w:sz w:val="24"/>
          <w:szCs w:val="24"/>
          <w:u w:val="single"/>
        </w:rPr>
        <w:t>Confidentiality</w:t>
      </w:r>
    </w:p>
    <w:p w:rsidR="00A404C4" w:rsidRPr="005079BA" w:rsidRDefault="00BC129B" w:rsidP="00CD1BE3">
      <w:pPr>
        <w:pStyle w:val="ListParagraph"/>
        <w:spacing w:after="0" w:line="240" w:lineRule="auto"/>
        <w:ind w:left="0"/>
        <w:jc w:val="both"/>
        <w:rPr>
          <w:rFonts w:ascii="Interstate-Light" w:hAnsi="Interstate-Light"/>
          <w:sz w:val="24"/>
          <w:szCs w:val="24"/>
        </w:rPr>
      </w:pPr>
      <w:r w:rsidRPr="005079BA">
        <w:rPr>
          <w:rFonts w:ascii="Interstate-Light" w:hAnsi="Interstate-Light"/>
          <w:sz w:val="24"/>
          <w:szCs w:val="24"/>
        </w:rPr>
        <w:t>Insofar as possible, the confidentiality of the Whistleblower will be maintained.</w:t>
      </w:r>
      <w:r w:rsidR="00AB0C15">
        <w:rPr>
          <w:rFonts w:ascii="Interstate-Light" w:hAnsi="Interstate-Light"/>
          <w:sz w:val="24"/>
          <w:szCs w:val="24"/>
        </w:rPr>
        <w:t xml:space="preserve"> </w:t>
      </w:r>
      <w:r w:rsidRPr="005079BA">
        <w:rPr>
          <w:rFonts w:ascii="Interstate-Light" w:hAnsi="Interstate-Light"/>
          <w:sz w:val="24"/>
          <w:szCs w:val="24"/>
        </w:rPr>
        <w:t xml:space="preserve">However, identity may have to be disclosed to conduct a thorough investigation, to comply with applicable law </w:t>
      </w:r>
      <w:r w:rsidR="003E3A96" w:rsidRPr="005079BA">
        <w:rPr>
          <w:rFonts w:ascii="Interstate-Light" w:hAnsi="Interstate-Light"/>
          <w:sz w:val="24"/>
          <w:szCs w:val="24"/>
        </w:rPr>
        <w:t xml:space="preserve">or </w:t>
      </w:r>
      <w:r w:rsidRPr="005079BA">
        <w:rPr>
          <w:rFonts w:ascii="Interstate-Light" w:hAnsi="Interstate-Light"/>
          <w:sz w:val="24"/>
          <w:szCs w:val="24"/>
        </w:rPr>
        <w:t>to provide accused individuals their legal rights of defense.</w:t>
      </w:r>
    </w:p>
    <w:p w:rsidR="00BC129B" w:rsidRPr="005079BA" w:rsidRDefault="00BC129B" w:rsidP="00CD1BE3">
      <w:pPr>
        <w:pStyle w:val="ListParagraph"/>
        <w:spacing w:after="0" w:line="240" w:lineRule="auto"/>
        <w:ind w:left="0"/>
        <w:jc w:val="both"/>
        <w:rPr>
          <w:rFonts w:ascii="Interstate-Light" w:hAnsi="Interstate-Light"/>
          <w:sz w:val="24"/>
          <w:szCs w:val="24"/>
        </w:rPr>
      </w:pPr>
    </w:p>
    <w:p w:rsidR="00B6680C" w:rsidRPr="005079BA" w:rsidRDefault="00B6680C" w:rsidP="00B6680C">
      <w:pPr>
        <w:spacing w:after="120" w:line="240" w:lineRule="auto"/>
        <w:jc w:val="both"/>
        <w:rPr>
          <w:rFonts w:ascii="Interstate-Light" w:hAnsi="Interstate-Light"/>
          <w:b/>
          <w:sz w:val="24"/>
          <w:szCs w:val="24"/>
          <w:u w:val="single"/>
        </w:rPr>
      </w:pPr>
      <w:r>
        <w:rPr>
          <w:rFonts w:ascii="Interstate-Light" w:hAnsi="Interstate-Light"/>
          <w:b/>
          <w:sz w:val="24"/>
          <w:szCs w:val="24"/>
          <w:u w:val="single"/>
        </w:rPr>
        <w:t>No Retaliation</w:t>
      </w:r>
    </w:p>
    <w:p w:rsidR="00BC129B" w:rsidRPr="005079BA" w:rsidRDefault="00D02F6C" w:rsidP="00CD1BE3">
      <w:pPr>
        <w:pStyle w:val="ListParagraph"/>
        <w:spacing w:after="0" w:line="240" w:lineRule="auto"/>
        <w:ind w:left="0"/>
        <w:jc w:val="both"/>
        <w:rPr>
          <w:rFonts w:ascii="Interstate-Light" w:hAnsi="Interstate-Light"/>
          <w:sz w:val="24"/>
          <w:szCs w:val="24"/>
        </w:rPr>
      </w:pPr>
      <w:r w:rsidRPr="005079BA">
        <w:rPr>
          <w:rFonts w:ascii="Interstate-Light" w:hAnsi="Interstate-Light"/>
          <w:sz w:val="24"/>
          <w:szCs w:val="24"/>
        </w:rPr>
        <w:t>No Whistleblower who in good faith reports Wrongful Conduct will suffer harassment, retaliation or adverse consequence</w:t>
      </w:r>
      <w:r w:rsidR="008876EA" w:rsidRPr="005079BA">
        <w:rPr>
          <w:rFonts w:ascii="Interstate-Light" w:hAnsi="Interstate-Light"/>
          <w:sz w:val="24"/>
          <w:szCs w:val="24"/>
        </w:rPr>
        <w:t xml:space="preserve"> to employment or other position with the Trail Conference</w:t>
      </w:r>
      <w:r w:rsidRPr="005079BA">
        <w:rPr>
          <w:rFonts w:ascii="Interstate-Light" w:hAnsi="Interstate-Light"/>
          <w:sz w:val="24"/>
          <w:szCs w:val="24"/>
        </w:rPr>
        <w:t>.</w:t>
      </w:r>
      <w:r w:rsidR="00AB0C15">
        <w:rPr>
          <w:rFonts w:ascii="Interstate-Light" w:hAnsi="Interstate-Light"/>
          <w:sz w:val="24"/>
          <w:szCs w:val="24"/>
        </w:rPr>
        <w:t xml:space="preserve"> </w:t>
      </w:r>
      <w:r w:rsidRPr="005079BA">
        <w:rPr>
          <w:rFonts w:ascii="Interstate-Light" w:hAnsi="Interstate-Light"/>
          <w:sz w:val="24"/>
          <w:szCs w:val="24"/>
        </w:rPr>
        <w:t xml:space="preserve">Any director, officer, employee or volunteer who retaliates against anyone who has reported Wrongful Conduct in good faith is subject to discipline up to and including termination of employment or removal from the Board of Directors, as applicable. </w:t>
      </w:r>
    </w:p>
    <w:p w:rsidR="00D02F6C" w:rsidRPr="005079BA" w:rsidRDefault="00D02F6C" w:rsidP="00CD1BE3">
      <w:pPr>
        <w:pStyle w:val="ListParagraph"/>
        <w:spacing w:after="0" w:line="240" w:lineRule="auto"/>
        <w:ind w:left="0"/>
        <w:jc w:val="both"/>
        <w:rPr>
          <w:rFonts w:ascii="Interstate-Light" w:hAnsi="Interstate-Light"/>
          <w:sz w:val="24"/>
          <w:szCs w:val="24"/>
        </w:rPr>
      </w:pPr>
    </w:p>
    <w:p w:rsidR="00B6680C" w:rsidRPr="005079BA" w:rsidRDefault="00B6680C" w:rsidP="00B6680C">
      <w:pPr>
        <w:spacing w:after="120" w:line="240" w:lineRule="auto"/>
        <w:jc w:val="both"/>
        <w:rPr>
          <w:rFonts w:ascii="Interstate-Light" w:hAnsi="Interstate-Light"/>
          <w:b/>
          <w:sz w:val="24"/>
          <w:szCs w:val="24"/>
          <w:u w:val="single"/>
        </w:rPr>
      </w:pPr>
      <w:r>
        <w:rPr>
          <w:rFonts w:ascii="Interstate-Light" w:hAnsi="Interstate-Light"/>
          <w:b/>
          <w:sz w:val="24"/>
          <w:szCs w:val="24"/>
          <w:u w:val="single"/>
        </w:rPr>
        <w:t>Handling of Reported Wrongful Conduct</w:t>
      </w:r>
    </w:p>
    <w:p w:rsidR="00D02F6C" w:rsidRPr="005079BA" w:rsidRDefault="00CD5A7C" w:rsidP="00CD1BE3">
      <w:pPr>
        <w:pStyle w:val="ListParagraph"/>
        <w:spacing w:after="0" w:line="240" w:lineRule="auto"/>
        <w:ind w:left="0"/>
        <w:jc w:val="both"/>
        <w:rPr>
          <w:rFonts w:ascii="Interstate-Light" w:hAnsi="Interstate-Light"/>
          <w:sz w:val="24"/>
          <w:szCs w:val="24"/>
        </w:rPr>
      </w:pPr>
      <w:r w:rsidRPr="005079BA">
        <w:rPr>
          <w:rFonts w:ascii="Interstate-Light" w:hAnsi="Interstate-Light"/>
          <w:sz w:val="24"/>
          <w:szCs w:val="24"/>
        </w:rPr>
        <w:t>Promptly following the delivery of a report</w:t>
      </w:r>
      <w:r w:rsidR="00D02F6C" w:rsidRPr="005079BA">
        <w:rPr>
          <w:rFonts w:ascii="Interstate-Light" w:hAnsi="Interstate-Light"/>
          <w:sz w:val="24"/>
          <w:szCs w:val="24"/>
        </w:rPr>
        <w:t xml:space="preserve"> of Wrongful </w:t>
      </w:r>
      <w:r w:rsidR="000F61E8" w:rsidRPr="005079BA">
        <w:rPr>
          <w:rFonts w:ascii="Interstate-Light" w:hAnsi="Interstate-Light"/>
          <w:sz w:val="24"/>
          <w:szCs w:val="24"/>
        </w:rPr>
        <w:t>Conduct</w:t>
      </w:r>
      <w:r w:rsidRPr="005079BA">
        <w:rPr>
          <w:rFonts w:ascii="Interstate-Light" w:hAnsi="Interstate-Light"/>
          <w:sz w:val="24"/>
          <w:szCs w:val="24"/>
        </w:rPr>
        <w:t xml:space="preserve"> in the manner specified </w:t>
      </w:r>
      <w:r w:rsidR="00D601D3" w:rsidRPr="005079BA">
        <w:rPr>
          <w:rFonts w:ascii="Interstate-Light" w:hAnsi="Interstate-Light"/>
          <w:sz w:val="24"/>
          <w:szCs w:val="24"/>
        </w:rPr>
        <w:t xml:space="preserve">above in the "Reporting" section </w:t>
      </w:r>
      <w:r w:rsidRPr="005079BA">
        <w:rPr>
          <w:rFonts w:ascii="Interstate-Light" w:hAnsi="Interstate-Light"/>
          <w:sz w:val="24"/>
          <w:szCs w:val="24"/>
        </w:rPr>
        <w:t xml:space="preserve">in this policy, the report </w:t>
      </w:r>
      <w:r w:rsidR="00D02F6C" w:rsidRPr="005079BA">
        <w:rPr>
          <w:rFonts w:ascii="Interstate-Light" w:hAnsi="Interstate-Light"/>
          <w:sz w:val="24"/>
          <w:szCs w:val="24"/>
        </w:rPr>
        <w:t xml:space="preserve">shall be submitted to the Executive Director, </w:t>
      </w:r>
      <w:r w:rsidR="008876EA" w:rsidRPr="005079BA">
        <w:rPr>
          <w:rFonts w:ascii="Interstate-Light" w:hAnsi="Interstate-Light"/>
          <w:sz w:val="24"/>
          <w:szCs w:val="24"/>
        </w:rPr>
        <w:t>C</w:t>
      </w:r>
      <w:r w:rsidR="003E3A96" w:rsidRPr="005079BA">
        <w:rPr>
          <w:rFonts w:ascii="Interstate-Light" w:hAnsi="Interstate-Light"/>
          <w:sz w:val="24"/>
          <w:szCs w:val="24"/>
        </w:rPr>
        <w:t xml:space="preserve">ounsel to the Board and </w:t>
      </w:r>
      <w:r w:rsidR="00D02F6C" w:rsidRPr="005079BA">
        <w:rPr>
          <w:rFonts w:ascii="Interstate-Light" w:hAnsi="Interstate-Light"/>
          <w:sz w:val="24"/>
          <w:szCs w:val="24"/>
        </w:rPr>
        <w:t>Board Chair</w:t>
      </w:r>
      <w:r w:rsidR="003E3A96" w:rsidRPr="005079BA">
        <w:rPr>
          <w:rFonts w:ascii="Interstate-Light" w:hAnsi="Interstate-Light"/>
          <w:sz w:val="24"/>
          <w:szCs w:val="24"/>
        </w:rPr>
        <w:t>,</w:t>
      </w:r>
      <w:r w:rsidR="00913B19" w:rsidRPr="005079BA">
        <w:rPr>
          <w:rFonts w:ascii="Interstate-Light" w:hAnsi="Interstate-Light"/>
          <w:sz w:val="24"/>
          <w:szCs w:val="24"/>
        </w:rPr>
        <w:t xml:space="preserve"> </w:t>
      </w:r>
      <w:r w:rsidR="002A78F1" w:rsidRPr="005079BA">
        <w:rPr>
          <w:rFonts w:ascii="Interstate-Light" w:hAnsi="Interstate-Light"/>
          <w:sz w:val="24"/>
          <w:szCs w:val="24"/>
        </w:rPr>
        <w:t xml:space="preserve">who </w:t>
      </w:r>
      <w:r w:rsidR="003E3A96" w:rsidRPr="005079BA">
        <w:rPr>
          <w:rFonts w:ascii="Interstate-Light" w:hAnsi="Interstate-Light"/>
          <w:sz w:val="24"/>
          <w:szCs w:val="24"/>
        </w:rPr>
        <w:t xml:space="preserve">(excepting any of the foregoing alleged to be involved in the Wrongful Act) </w:t>
      </w:r>
      <w:r w:rsidR="002A78F1" w:rsidRPr="005079BA">
        <w:rPr>
          <w:rFonts w:ascii="Interstate-Light" w:hAnsi="Interstate-Light"/>
          <w:sz w:val="24"/>
          <w:szCs w:val="24"/>
        </w:rPr>
        <w:t xml:space="preserve">are </w:t>
      </w:r>
      <w:r w:rsidR="003E3A96" w:rsidRPr="005079BA">
        <w:rPr>
          <w:rFonts w:ascii="Interstate-Light" w:hAnsi="Interstate-Light"/>
          <w:sz w:val="24"/>
          <w:szCs w:val="24"/>
        </w:rPr>
        <w:t xml:space="preserve">together </w:t>
      </w:r>
      <w:r w:rsidR="002A78F1" w:rsidRPr="005079BA">
        <w:rPr>
          <w:rFonts w:ascii="Interstate-Light" w:hAnsi="Interstate-Light"/>
          <w:sz w:val="24"/>
          <w:szCs w:val="24"/>
        </w:rPr>
        <w:t xml:space="preserve">responsible for investigating and coordinating corrective and/or disciplinary action. </w:t>
      </w:r>
    </w:p>
    <w:sectPr w:rsidR="00D02F6C" w:rsidRPr="005079BA" w:rsidSect="00913B19">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6A" w:rsidRDefault="00D60C6A" w:rsidP="00913B19">
      <w:pPr>
        <w:spacing w:after="0" w:line="240" w:lineRule="auto"/>
      </w:pPr>
      <w:r>
        <w:separator/>
      </w:r>
    </w:p>
  </w:endnote>
  <w:endnote w:type="continuationSeparator" w:id="0">
    <w:p w:rsidR="00D60C6A" w:rsidRDefault="00D60C6A" w:rsidP="00913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17977"/>
      <w:docPartObj>
        <w:docPartGallery w:val="Page Numbers (Bottom of Page)"/>
        <w:docPartUnique/>
      </w:docPartObj>
    </w:sdtPr>
    <w:sdtContent>
      <w:p w:rsidR="0076195B" w:rsidRPr="005079BA" w:rsidRDefault="0076195B" w:rsidP="0076195B">
        <w:pPr>
          <w:spacing w:after="0" w:line="240" w:lineRule="auto"/>
          <w:rPr>
            <w:rFonts w:ascii="Interstate-Light" w:hAnsi="Interstate-Light"/>
            <w:b/>
            <w:sz w:val="24"/>
            <w:szCs w:val="24"/>
          </w:rPr>
        </w:pPr>
        <w:r w:rsidRPr="0076195B">
          <w:rPr>
            <w:rFonts w:ascii="Interstate-Light" w:hAnsi="Interstate-Light"/>
            <w:sz w:val="24"/>
            <w:szCs w:val="24"/>
          </w:rPr>
          <w:t>Approved by the Board, January 29, 2013</w:t>
        </w:r>
      </w:p>
      <w:p w:rsidR="005E4A9F" w:rsidRDefault="005E4A9F">
        <w:pPr>
          <w:pStyle w:val="Footer"/>
          <w:jc w:val="right"/>
        </w:pPr>
        <w:r>
          <w:fldChar w:fldCharType="begin"/>
        </w:r>
        <w:r>
          <w:instrText xml:space="preserve"> PAGE   \* MERGEFORMAT </w:instrText>
        </w:r>
        <w:r>
          <w:fldChar w:fldCharType="separate"/>
        </w:r>
        <w:r w:rsidR="001C326C">
          <w:rPr>
            <w:noProof/>
          </w:rPr>
          <w:t>2</w:t>
        </w:r>
        <w:r>
          <w:fldChar w:fldCharType="end"/>
        </w:r>
      </w:p>
    </w:sdtContent>
  </w:sdt>
  <w:p w:rsidR="005E4A9F" w:rsidRDefault="005E4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17975"/>
      <w:docPartObj>
        <w:docPartGallery w:val="Page Numbers (Bottom of Page)"/>
        <w:docPartUnique/>
      </w:docPartObj>
    </w:sdtPr>
    <w:sdtContent>
      <w:p w:rsidR="0076195B" w:rsidRPr="005079BA" w:rsidRDefault="0076195B" w:rsidP="0076195B">
        <w:pPr>
          <w:spacing w:after="0" w:line="240" w:lineRule="auto"/>
          <w:rPr>
            <w:rFonts w:ascii="Interstate-Light" w:hAnsi="Interstate-Light"/>
            <w:b/>
            <w:sz w:val="24"/>
            <w:szCs w:val="24"/>
          </w:rPr>
        </w:pPr>
        <w:r w:rsidRPr="0076195B">
          <w:rPr>
            <w:rFonts w:ascii="Interstate-Light" w:hAnsi="Interstate-Light"/>
            <w:sz w:val="24"/>
            <w:szCs w:val="24"/>
          </w:rPr>
          <w:t>Approved by the Board, January 29, 2013</w:t>
        </w:r>
      </w:p>
      <w:p w:rsidR="003E3A96" w:rsidRDefault="005E4A9F" w:rsidP="0076195B">
        <w:pPr>
          <w:pStyle w:val="Footer"/>
          <w:jc w:val="right"/>
        </w:pPr>
        <w:r>
          <w:fldChar w:fldCharType="begin"/>
        </w:r>
        <w:r>
          <w:instrText xml:space="preserve"> PAGE   \* MERGEFORMAT </w:instrText>
        </w:r>
        <w:r>
          <w:fldChar w:fldCharType="separate"/>
        </w:r>
        <w:r w:rsidR="001C326C">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6A" w:rsidRDefault="00D60C6A" w:rsidP="00913B19">
      <w:pPr>
        <w:spacing w:after="0" w:line="240" w:lineRule="auto"/>
      </w:pPr>
      <w:r>
        <w:separator/>
      </w:r>
    </w:p>
  </w:footnote>
  <w:footnote w:type="continuationSeparator" w:id="0">
    <w:p w:rsidR="00D60C6A" w:rsidRDefault="00D60C6A" w:rsidP="00913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26B"/>
    <w:multiLevelType w:val="hybridMultilevel"/>
    <w:tmpl w:val="28BC36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71C65E3"/>
    <w:multiLevelType w:val="hybridMultilevel"/>
    <w:tmpl w:val="E3385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7410"/>
  </w:hdrShapeDefaults>
  <w:footnotePr>
    <w:footnote w:id="-1"/>
    <w:footnote w:id="0"/>
  </w:footnotePr>
  <w:endnotePr>
    <w:endnote w:id="-1"/>
    <w:endnote w:id="0"/>
  </w:endnotePr>
  <w:compat/>
  <w:rsids>
    <w:rsidRoot w:val="00905668"/>
    <w:rsid w:val="0008168B"/>
    <w:rsid w:val="000939E4"/>
    <w:rsid w:val="000A74DE"/>
    <w:rsid w:val="000C3FD4"/>
    <w:rsid w:val="000F61E8"/>
    <w:rsid w:val="001C326C"/>
    <w:rsid w:val="001E3F39"/>
    <w:rsid w:val="00295E1C"/>
    <w:rsid w:val="002A78F1"/>
    <w:rsid w:val="002D497F"/>
    <w:rsid w:val="00317CFE"/>
    <w:rsid w:val="00350F8B"/>
    <w:rsid w:val="00352ED2"/>
    <w:rsid w:val="00380E0F"/>
    <w:rsid w:val="003A23F8"/>
    <w:rsid w:val="003D746F"/>
    <w:rsid w:val="003E3A96"/>
    <w:rsid w:val="00401A2A"/>
    <w:rsid w:val="00422346"/>
    <w:rsid w:val="0043195B"/>
    <w:rsid w:val="004325FE"/>
    <w:rsid w:val="00441304"/>
    <w:rsid w:val="004D1311"/>
    <w:rsid w:val="004E1CC8"/>
    <w:rsid w:val="005054D8"/>
    <w:rsid w:val="005079BA"/>
    <w:rsid w:val="00582CE4"/>
    <w:rsid w:val="0059666C"/>
    <w:rsid w:val="005E4A9F"/>
    <w:rsid w:val="00602A30"/>
    <w:rsid w:val="00626CD5"/>
    <w:rsid w:val="00693254"/>
    <w:rsid w:val="006E084A"/>
    <w:rsid w:val="006E42D2"/>
    <w:rsid w:val="007524FA"/>
    <w:rsid w:val="0076195B"/>
    <w:rsid w:val="007864FE"/>
    <w:rsid w:val="007C2141"/>
    <w:rsid w:val="007D52CE"/>
    <w:rsid w:val="0080502B"/>
    <w:rsid w:val="008362AF"/>
    <w:rsid w:val="00871796"/>
    <w:rsid w:val="008876EA"/>
    <w:rsid w:val="008E26E5"/>
    <w:rsid w:val="008E780B"/>
    <w:rsid w:val="00905668"/>
    <w:rsid w:val="00913B19"/>
    <w:rsid w:val="00931DF7"/>
    <w:rsid w:val="009474B6"/>
    <w:rsid w:val="009715F1"/>
    <w:rsid w:val="00A11615"/>
    <w:rsid w:val="00A404C4"/>
    <w:rsid w:val="00AB0C15"/>
    <w:rsid w:val="00AB535C"/>
    <w:rsid w:val="00B6680C"/>
    <w:rsid w:val="00B73FB7"/>
    <w:rsid w:val="00BC129B"/>
    <w:rsid w:val="00BC27DB"/>
    <w:rsid w:val="00BD1C5B"/>
    <w:rsid w:val="00C45F6F"/>
    <w:rsid w:val="00C475B1"/>
    <w:rsid w:val="00C75135"/>
    <w:rsid w:val="00CD1BE3"/>
    <w:rsid w:val="00CD5A7C"/>
    <w:rsid w:val="00D02F6C"/>
    <w:rsid w:val="00D53ABE"/>
    <w:rsid w:val="00D601D3"/>
    <w:rsid w:val="00D60C6A"/>
    <w:rsid w:val="00D641BB"/>
    <w:rsid w:val="00DB5455"/>
    <w:rsid w:val="00DD01CD"/>
    <w:rsid w:val="00DE65D2"/>
    <w:rsid w:val="00E04BBF"/>
    <w:rsid w:val="00E14E42"/>
    <w:rsid w:val="00E5089A"/>
    <w:rsid w:val="00EF48C8"/>
    <w:rsid w:val="00F628D5"/>
    <w:rsid w:val="00F70BA5"/>
    <w:rsid w:val="00FD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ED2"/>
    <w:pPr>
      <w:ind w:left="720"/>
      <w:contextualSpacing/>
    </w:pPr>
  </w:style>
  <w:style w:type="paragraph" w:styleId="Header">
    <w:name w:val="header"/>
    <w:basedOn w:val="Normal"/>
    <w:link w:val="HeaderChar"/>
    <w:uiPriority w:val="99"/>
    <w:unhideWhenUsed/>
    <w:rsid w:val="0091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19"/>
  </w:style>
  <w:style w:type="paragraph" w:styleId="Footer">
    <w:name w:val="footer"/>
    <w:basedOn w:val="Normal"/>
    <w:link w:val="FooterChar"/>
    <w:uiPriority w:val="99"/>
    <w:unhideWhenUsed/>
    <w:rsid w:val="0091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19"/>
  </w:style>
  <w:style w:type="paragraph" w:styleId="BalloonText">
    <w:name w:val="Balloon Text"/>
    <w:basedOn w:val="Normal"/>
    <w:link w:val="BalloonTextChar"/>
    <w:uiPriority w:val="99"/>
    <w:semiHidden/>
    <w:unhideWhenUsed/>
    <w:rsid w:val="00E0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ED2"/>
    <w:pPr>
      <w:ind w:left="720"/>
      <w:contextualSpacing/>
    </w:pPr>
  </w:style>
  <w:style w:type="paragraph" w:styleId="Header">
    <w:name w:val="header"/>
    <w:basedOn w:val="Normal"/>
    <w:link w:val="HeaderChar"/>
    <w:uiPriority w:val="99"/>
    <w:unhideWhenUsed/>
    <w:rsid w:val="0091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19"/>
  </w:style>
  <w:style w:type="paragraph" w:styleId="Footer">
    <w:name w:val="footer"/>
    <w:basedOn w:val="Normal"/>
    <w:link w:val="FooterChar"/>
    <w:uiPriority w:val="99"/>
    <w:unhideWhenUsed/>
    <w:rsid w:val="0091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19"/>
  </w:style>
  <w:style w:type="paragraph" w:styleId="BalloonText">
    <w:name w:val="Balloon Text"/>
    <w:basedOn w:val="Normal"/>
    <w:link w:val="BalloonTextChar"/>
    <w:uiPriority w:val="99"/>
    <w:semiHidden/>
    <w:unhideWhenUsed/>
    <w:rsid w:val="00E0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76C56-39AF-4004-96DA-68D79839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Walt</cp:lastModifiedBy>
  <cp:revision>10</cp:revision>
  <cp:lastPrinted>2013-02-01T01:35:00Z</cp:lastPrinted>
  <dcterms:created xsi:type="dcterms:W3CDTF">2013-01-31T18:32:00Z</dcterms:created>
  <dcterms:modified xsi:type="dcterms:W3CDTF">2013-02-01T01:42:00Z</dcterms:modified>
</cp:coreProperties>
</file>